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Theme="minorEastAsia" w:hAnsiTheme="minorEastAsia"/>
          <w:b/>
          <w:sz w:val="30"/>
          <w:szCs w:val="30"/>
        </w:rPr>
      </w:pPr>
      <w:r>
        <w:rPr>
          <w:rFonts w:hint="eastAsia" w:asciiTheme="minorEastAsia" w:hAnsiTheme="minorEastAsia"/>
          <w:b/>
          <w:sz w:val="30"/>
          <w:szCs w:val="30"/>
        </w:rPr>
        <w:t>“</w:t>
      </w:r>
      <w:r>
        <w:rPr>
          <w:rFonts w:hint="eastAsia" w:asciiTheme="minorEastAsia" w:hAnsiTheme="minorEastAsia"/>
          <w:b/>
          <w:sz w:val="30"/>
          <w:szCs w:val="30"/>
          <w:lang w:val="en-US" w:eastAsia="zh-CN"/>
        </w:rPr>
        <w:t xml:space="preserve">阿加曲班联合乌司他丁对急性缺血性脑卒中患者的临床研究 </w:t>
      </w:r>
      <w:r>
        <w:rPr>
          <w:rFonts w:hint="eastAsia" w:asciiTheme="minorEastAsia" w:hAnsiTheme="minorEastAsia"/>
          <w:b/>
          <w:sz w:val="30"/>
          <w:szCs w:val="30"/>
        </w:rPr>
        <w:t>”项目成果拟申报20</w:t>
      </w:r>
      <w:r>
        <w:rPr>
          <w:rFonts w:asciiTheme="minorEastAsia" w:hAnsiTheme="minorEastAsia"/>
          <w:b/>
          <w:sz w:val="30"/>
          <w:szCs w:val="30"/>
        </w:rPr>
        <w:t>2</w:t>
      </w:r>
      <w:r>
        <w:rPr>
          <w:rFonts w:hint="eastAsia" w:asciiTheme="minorEastAsia" w:hAnsiTheme="minorEastAsia"/>
          <w:b/>
          <w:sz w:val="30"/>
          <w:szCs w:val="30"/>
          <w:lang w:val="en-US" w:eastAsia="zh-CN"/>
        </w:rPr>
        <w:t>3</w:t>
      </w:r>
      <w:r>
        <w:rPr>
          <w:rFonts w:hint="eastAsia" w:asciiTheme="minorEastAsia" w:hAnsiTheme="minorEastAsia"/>
          <w:b/>
          <w:sz w:val="30"/>
          <w:szCs w:val="30"/>
        </w:rPr>
        <w:t>年陕西省科学技术奖公示材料</w:t>
      </w:r>
    </w:p>
    <w:p>
      <w:pPr>
        <w:ind w:firstLine="562" w:firstLineChars="200"/>
        <w:rPr>
          <w:rFonts w:asciiTheme="minorEastAsia" w:hAnsiTheme="minorEastAsia"/>
          <w:b/>
          <w:sz w:val="28"/>
          <w:szCs w:val="28"/>
        </w:rPr>
      </w:pPr>
      <w:r>
        <w:rPr>
          <w:rFonts w:hint="eastAsia" w:asciiTheme="minorEastAsia" w:hAnsiTheme="minorEastAsia"/>
          <w:b/>
          <w:sz w:val="28"/>
          <w:szCs w:val="28"/>
        </w:rPr>
        <w:t>一、项目名称</w:t>
      </w:r>
    </w:p>
    <w:p>
      <w:pPr>
        <w:ind w:firstLine="555"/>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阿加曲班联合乌司他丁对急性缺血性脑卒中患者的临床研究</w:t>
      </w:r>
    </w:p>
    <w:p>
      <w:pPr>
        <w:ind w:firstLine="562" w:firstLineChars="200"/>
        <w:rPr>
          <w:rFonts w:asciiTheme="minorEastAsia" w:hAnsiTheme="minorEastAsia"/>
          <w:b/>
          <w:sz w:val="28"/>
          <w:szCs w:val="28"/>
        </w:rPr>
      </w:pPr>
      <w:r>
        <w:rPr>
          <w:rFonts w:hint="eastAsia" w:asciiTheme="minorEastAsia" w:hAnsiTheme="minorEastAsia"/>
          <w:b/>
          <w:sz w:val="28"/>
          <w:szCs w:val="28"/>
        </w:rPr>
        <w:t>二、提名者</w:t>
      </w:r>
    </w:p>
    <w:p>
      <w:pPr>
        <w:ind w:firstLine="555"/>
        <w:rPr>
          <w:rFonts w:asciiTheme="minorEastAsia" w:hAnsiTheme="minorEastAsia"/>
          <w:sz w:val="28"/>
          <w:szCs w:val="28"/>
        </w:rPr>
      </w:pPr>
      <w:r>
        <w:rPr>
          <w:rFonts w:hint="eastAsia" w:asciiTheme="minorEastAsia" w:hAnsiTheme="minorEastAsia"/>
          <w:sz w:val="28"/>
          <w:szCs w:val="28"/>
        </w:rPr>
        <w:t>延安市人民政府</w:t>
      </w:r>
    </w:p>
    <w:p>
      <w:pPr>
        <w:ind w:firstLine="562" w:firstLineChars="200"/>
        <w:rPr>
          <w:rFonts w:asciiTheme="minorEastAsia" w:hAnsiTheme="minorEastAsia"/>
          <w:b/>
          <w:sz w:val="28"/>
          <w:szCs w:val="28"/>
        </w:rPr>
      </w:pPr>
      <w:r>
        <w:rPr>
          <w:rFonts w:hint="eastAsia" w:asciiTheme="minorEastAsia" w:hAnsiTheme="minorEastAsia"/>
          <w:b/>
          <w:sz w:val="28"/>
          <w:szCs w:val="28"/>
        </w:rPr>
        <w:t>三、提名意见</w:t>
      </w:r>
    </w:p>
    <w:p>
      <w:pPr>
        <w:rPr>
          <w:rFonts w:asciiTheme="minorEastAsia" w:hAnsiTheme="minorEastAsia"/>
          <w:sz w:val="28"/>
          <w:szCs w:val="28"/>
        </w:rPr>
      </w:pPr>
      <w:r>
        <w:rPr>
          <w:rFonts w:hint="eastAsia" w:asciiTheme="minorEastAsia" w:hAnsiTheme="minorEastAsia"/>
          <w:sz w:val="28"/>
          <w:szCs w:val="28"/>
        </w:rPr>
        <w:t xml:space="preserve">    经认真严格地阅读该项目的提名书及全部附件材料，确认该项目符合陕西省科学技术奖励规定的提名条件，全部材料真实有效，完成人、完成单位排序无异议，提名书相关栏目均符合填写要求。</w:t>
      </w:r>
    </w:p>
    <w:p>
      <w:pPr>
        <w:keepNext w:val="0"/>
        <w:keepLines w:val="0"/>
        <w:widowControl/>
        <w:numPr>
          <w:ilvl w:val="0"/>
          <w:numId w:val="0"/>
        </w:numPr>
        <w:suppressLineNumbers w:val="0"/>
        <w:ind w:firstLine="560" w:firstLineChars="200"/>
        <w:jc w:val="left"/>
        <w:rPr>
          <w:rFonts w:hint="eastAsia"/>
          <w:sz w:val="32"/>
          <w:szCs w:val="32"/>
          <w:lang w:val="en-US" w:eastAsia="zh-CN"/>
        </w:rPr>
      </w:pPr>
      <w:r>
        <w:rPr>
          <w:rFonts w:hint="eastAsia" w:asciiTheme="minorEastAsia" w:hAnsiTheme="minorEastAsia"/>
          <w:sz w:val="28"/>
          <w:szCs w:val="28"/>
          <w:lang w:val="en-US" w:eastAsia="zh-CN"/>
        </w:rPr>
        <w:t>急性缺血性脑卒中是脑部突然血供中断所导致的脑组织坏死疾病，属于神经系统临床常见疾病，具有高发病率、高复发率、高致残率和高病死率，经济负担重的特点。虽然超早期静脉溶栓及动脉取栓是最直接有效的治疗手段，</w:t>
      </w:r>
      <w:r>
        <w:rPr>
          <w:rFonts w:hint="default" w:asciiTheme="minorEastAsia" w:hAnsiTheme="minorEastAsia"/>
          <w:sz w:val="28"/>
          <w:szCs w:val="28"/>
          <w:lang w:val="en-US" w:eastAsia="zh-CN"/>
        </w:rPr>
        <w:t>但是受</w:t>
      </w:r>
      <w:r>
        <w:rPr>
          <w:rFonts w:hint="eastAsia" w:asciiTheme="minorEastAsia" w:hAnsiTheme="minorEastAsia"/>
          <w:sz w:val="28"/>
          <w:szCs w:val="28"/>
          <w:lang w:val="en-US" w:eastAsia="zh-CN"/>
        </w:rPr>
        <w:t>时间等各种</w:t>
      </w:r>
      <w:r>
        <w:rPr>
          <w:rFonts w:hint="default" w:asciiTheme="minorEastAsia" w:hAnsiTheme="minorEastAsia"/>
          <w:sz w:val="28"/>
          <w:szCs w:val="28"/>
          <w:lang w:val="en-US" w:eastAsia="zh-CN"/>
        </w:rPr>
        <w:t>因素的限制，</w:t>
      </w:r>
      <w:r>
        <w:rPr>
          <w:rFonts w:hint="eastAsia" w:asciiTheme="minorEastAsia" w:hAnsiTheme="minorEastAsia"/>
          <w:sz w:val="28"/>
          <w:szCs w:val="28"/>
          <w:lang w:val="en-US" w:eastAsia="zh-CN"/>
        </w:rPr>
        <w:t>能够接受静脉溶栓及动脉取栓的病人只有很少一部分，大多</w:t>
      </w:r>
      <w:r>
        <w:rPr>
          <w:rFonts w:hint="default" w:asciiTheme="minorEastAsia" w:hAnsiTheme="minorEastAsia"/>
          <w:sz w:val="28"/>
          <w:szCs w:val="28"/>
          <w:lang w:val="en-US" w:eastAsia="zh-CN"/>
        </w:rPr>
        <w:t>数病人</w:t>
      </w:r>
      <w:r>
        <w:rPr>
          <w:rFonts w:hint="eastAsia" w:asciiTheme="minorEastAsia" w:hAnsiTheme="minorEastAsia"/>
          <w:sz w:val="28"/>
          <w:szCs w:val="28"/>
          <w:lang w:val="en-US" w:eastAsia="zh-CN"/>
        </w:rPr>
        <w:t>多实施个体化治疗方案，以抗血小板、降脂稳斑、抗自由基、改善循环等常规药物为主，但预后不佳，无法及时有效地改善脑组织坏死后所造成的神经功能缺损，而且其中还有一部分病人病情会进行性恶化、发展，严重时致重残甚至致死。故使得缺血性脑卒中的治疗一直备受关注</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阿加曲班不同于传统的抗血小板聚集药物，它是一种新型的直接凝血酶抑制剂，凝血酶是病理情况下主要的血小板激动剂，其活性同神经功能损伤呈线性关系，阿加曲班既能抑制游离的凝血酶，又能抑制与血凝块结合的凝血酶，有效抑制凝血酶诱导的血小板黏附、聚集和释放及血管收缩并下调各种导致炎症和血栓的细胞因子，从而防止血栓再形成，保护缺血半暗带，改善神经损害症状。阿加曲班2005年在我国获准用于发病48小时内缺血性卒中的治疗，给发病6小时以上无法溶栓的脑梗死患者治疗上增加了更多的选择，它具有起效快，作用时间短，出血倾向小，无免疫源性等优点，可明显改善脑梗死的预后，在大动脉狭窄及后循环梗死患者中效果更为显著，无严重不良反应发生，既提高疗效又未增加出血风险。急性缺血性脑卒中患者脑缺血后由于氧、能量供应不足导致缺血区神经组织受损产生炎性细胞因子增多这些局部增高的炎性细胞因子可诱导粘附分子表达及炎细胞在缺血区的浸润、聚集产生缺血区的炎症反应。加重微循环紊乱同时引起血管内皮的损伤。缺血区聚集的中性粒细胞尚能释放蛋白溶解酶自由基及细胞因子加重能量衰竭等而产生细胞损伤，这也是脑缺血后缺血区无再流现象的主要原因。乌司他丁是从人尿中提取精制的糖蛋白分子量为67 000。</w:t>
      </w:r>
      <w:r>
        <w:rPr>
          <w:rFonts w:hint="default" w:asciiTheme="minorEastAsia" w:hAnsiTheme="minorEastAsia"/>
          <w:sz w:val="28"/>
          <w:szCs w:val="28"/>
          <w:lang w:val="en-US" w:eastAsia="zh-CN"/>
        </w:rPr>
        <w:t>由143个氨基酸组成的能显著抑制多种蛋白质、糖、脂水解酶活性的糖蛋白，同时还能稳定溶酶体膜，抑制溶酶体酶和炎症介质释放，从而减轻缺血脑组织再灌注后炎症反应和脑组织损伤</w:t>
      </w:r>
      <w:r>
        <w:rPr>
          <w:rFonts w:hint="eastAsia" w:asciiTheme="minorEastAsia" w:hAnsiTheme="minorEastAsia"/>
          <w:sz w:val="28"/>
          <w:szCs w:val="28"/>
          <w:lang w:val="en-US" w:eastAsia="zh-CN"/>
        </w:rPr>
        <w:t>。在于联合用药，可防止血栓再形成，调节体内的炎性反应，降低Lp‐PLA2、ADAMTS‐1水平，改善预后，在临床上中起到1+1＞2的效果，可广泛使用，相信可给急性缺血性脑卒中患者带来更好的福音，减轻家庭负担、社会负担。</w:t>
      </w:r>
    </w:p>
    <w:p>
      <w:pPr>
        <w:keepNext w:val="0"/>
        <w:keepLines w:val="0"/>
        <w:widowControl/>
        <w:suppressLineNumbers w:val="0"/>
        <w:ind w:firstLine="560" w:firstLineChars="200"/>
        <w:jc w:val="left"/>
        <w:rPr>
          <w:rFonts w:hint="default" w:asciiTheme="minorEastAsia" w:hAnsiTheme="minorEastAsia"/>
          <w:sz w:val="28"/>
          <w:szCs w:val="28"/>
          <w:lang w:val="en-US" w:eastAsia="zh-CN"/>
        </w:rPr>
      </w:pPr>
    </w:p>
    <w:p>
      <w:pPr>
        <w:numPr>
          <w:ilvl w:val="0"/>
          <w:numId w:val="0"/>
        </w:num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自课题获批之日起选取 2016 </w:t>
      </w:r>
      <w:r>
        <w:rPr>
          <w:rFonts w:hint="default" w:asciiTheme="minorEastAsia" w:hAnsiTheme="minorEastAsia"/>
          <w:sz w:val="28"/>
          <w:szCs w:val="28"/>
          <w:lang w:val="en-US" w:eastAsia="zh-CN"/>
        </w:rPr>
        <w:t>年 6 月至 2018年1月在本院就诊的急性缺血性脑卒中病人90例，按随机数字表法分为观察组和对照组，每组各45例，对照组给予阿加曲班治疗，观察组在对照组的基础上联合乌司他丁治疗。治疗 7 d 后，观察并比较 2 组病人的疗效、炎性因子以及Lp‐PLA2、ADAMTS‐1水平，并观察不良反应发生情况。</w:t>
      </w:r>
      <w:r>
        <w:rPr>
          <w:rFonts w:hint="eastAsia" w:asciiTheme="minorEastAsia" w:hAnsiTheme="minorEastAsia"/>
          <w:sz w:val="28"/>
          <w:szCs w:val="28"/>
          <w:lang w:val="en-US" w:eastAsia="zh-CN"/>
        </w:rPr>
        <w:t>研究发现，</w:t>
      </w:r>
      <w:r>
        <w:rPr>
          <w:rFonts w:hint="default" w:asciiTheme="minorEastAsia" w:hAnsiTheme="minorEastAsia"/>
          <w:sz w:val="28"/>
          <w:szCs w:val="28"/>
          <w:lang w:val="en-US" w:eastAsia="zh-CN"/>
        </w:rPr>
        <w:t>治疗前，2组病人的NIHSS</w:t>
      </w:r>
      <w:r>
        <w:rPr>
          <w:rFonts w:hint="eastAsia" w:asciiTheme="minorEastAsia" w:hAnsiTheme="minorEastAsia"/>
          <w:sz w:val="28"/>
          <w:szCs w:val="28"/>
          <w:lang w:val="en-US" w:eastAsia="zh-CN"/>
        </w:rPr>
        <w:t>评分</w:t>
      </w:r>
      <w:r>
        <w:rPr>
          <w:rFonts w:hint="default" w:asciiTheme="minorEastAsia" w:hAnsiTheme="minorEastAsia"/>
          <w:sz w:val="28"/>
          <w:szCs w:val="28"/>
          <w:lang w:val="en-US" w:eastAsia="zh-CN"/>
        </w:rPr>
        <w:t>、 日常生活活动能力（ADL）评分，IL‐6、IL‐8、TNF‐α、hs‐CRP、人基质金属蛋白酶‐9（MMP‐9）、Lp‐PLA2、ADAMTS‐1 水平差异均无统计学意义（P &gt; 0. 05）。治疗后，2组病人的 NIHSS评分均显著下降，且观察组下降更显著；ADL 评分均显著升高，且观察组升高更显著，差异均有统计学意义（P &lt; 0. 05或P &lt; 0. 01）。治疗后，2组病人的IL‐6、 IL‐8、hs‐CRP、TNF‐α和MMP‐9、Lp‐PLA2、ADAMTS‐1水平均显著下降，且观察组下降更加显著，差异均有统计学意义（P &lt; 0. 05或 P &lt; 0. 01）。2组病人均未发生严重的不良反应。</w:t>
      </w:r>
      <w:r>
        <w:rPr>
          <w:rFonts w:hint="eastAsia" w:asciiTheme="minorEastAsia" w:hAnsiTheme="minorEastAsia"/>
          <w:sz w:val="28"/>
          <w:szCs w:val="28"/>
          <w:lang w:val="en-US" w:eastAsia="zh-CN"/>
        </w:rPr>
        <w:t>总之，</w:t>
      </w:r>
      <w:r>
        <w:rPr>
          <w:rFonts w:hint="default" w:asciiTheme="minorEastAsia" w:hAnsiTheme="minorEastAsia"/>
          <w:sz w:val="28"/>
          <w:szCs w:val="28"/>
          <w:lang w:val="en-US" w:eastAsia="zh-CN"/>
        </w:rPr>
        <w:t>阿加曲班联合乌司他丁治疗急性缺血性脑卒中病人的疗效较好，可调节体内的炎性反应，降低Lp‐PLA2、ADAMTS‐1水平，改善预后，在临床上</w:t>
      </w:r>
      <w:r>
        <w:rPr>
          <w:rFonts w:hint="eastAsia" w:asciiTheme="minorEastAsia" w:hAnsiTheme="minorEastAsia"/>
          <w:sz w:val="28"/>
          <w:szCs w:val="28"/>
          <w:lang w:val="en-US" w:eastAsia="zh-CN"/>
        </w:rPr>
        <w:t>中起到1+1＞2的效果，</w:t>
      </w:r>
      <w:r>
        <w:rPr>
          <w:rFonts w:hint="default" w:asciiTheme="minorEastAsia" w:hAnsiTheme="minorEastAsia"/>
          <w:sz w:val="28"/>
          <w:szCs w:val="28"/>
          <w:lang w:val="en-US" w:eastAsia="zh-CN"/>
        </w:rPr>
        <w:t>可广泛使用</w:t>
      </w:r>
      <w:r>
        <w:rPr>
          <w:rFonts w:hint="eastAsia" w:asciiTheme="minorEastAsia" w:hAnsiTheme="minorEastAsia"/>
          <w:sz w:val="28"/>
          <w:szCs w:val="28"/>
          <w:lang w:val="en-US" w:eastAsia="zh-CN"/>
        </w:rPr>
        <w:t>，相信可给急性缺血性脑卒中患者带来更好的福音，减轻家庭负担、社会负担</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 xml:space="preserve">    </w:t>
      </w:r>
    </w:p>
    <w:p>
      <w:pPr>
        <w:numPr>
          <w:ilvl w:val="0"/>
          <w:numId w:val="0"/>
        </w:num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本项目的开展，通过阿加曲班及乌司他丁联合用药对急性缺血性脑卒中的治疗</w:t>
      </w:r>
      <w:r>
        <w:rPr>
          <w:rFonts w:hint="default" w:asciiTheme="minorEastAsia" w:hAnsiTheme="minorEastAsia"/>
          <w:sz w:val="28"/>
          <w:szCs w:val="28"/>
          <w:lang w:val="en-US" w:eastAsia="zh-CN"/>
        </w:rPr>
        <w:t>，比常规治疗更能降低脑梗死的致残率、致死率、为急性缺血性脑卒中治疗提供良好的循证医学，提高临床疗效，降低医疗成本，减少医疗费用，改善患者的生活质量，减轻家庭、社会负担，推动神经病学学术发展。具有很好的应用前景，将会取得非常好的社会和经济效</w:t>
      </w:r>
      <w:r>
        <w:rPr>
          <w:rFonts w:hint="eastAsia" w:asciiTheme="minorEastAsia" w:hAnsiTheme="minorEastAsia"/>
          <w:sz w:val="28"/>
          <w:szCs w:val="28"/>
          <w:lang w:val="en-US" w:eastAsia="zh-CN"/>
        </w:rPr>
        <w:t>应。该项目共发表论文3篇，产生了一定的学术影响。</w:t>
      </w:r>
    </w:p>
    <w:p>
      <w:pPr>
        <w:numPr>
          <w:ilvl w:val="0"/>
          <w:numId w:val="0"/>
        </w:num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从上述项目的主要科学发现、科学价值和国内外同行的关注及引用情况，对照陕西省科学技术奖励条件，拟提名该项目陕西省科学技术进步奖三等奖。</w:t>
      </w:r>
    </w:p>
    <w:p>
      <w:pPr>
        <w:numPr>
          <w:ilvl w:val="0"/>
          <w:numId w:val="0"/>
        </w:numPr>
        <w:ind w:firstLine="562" w:firstLineChars="200"/>
        <w:rPr>
          <w:rFonts w:hint="default" w:asciiTheme="minorEastAsia" w:hAnsiTheme="minorEastAsia"/>
          <w:b/>
          <w:bCs/>
          <w:sz w:val="28"/>
          <w:szCs w:val="28"/>
          <w:lang w:val="en-US" w:eastAsia="zh-CN"/>
        </w:rPr>
      </w:pPr>
      <w:r>
        <w:rPr>
          <w:rFonts w:hint="eastAsia" w:asciiTheme="minorEastAsia" w:hAnsiTheme="minorEastAsia"/>
          <w:b/>
          <w:bCs/>
          <w:sz w:val="28"/>
          <w:szCs w:val="28"/>
          <w:lang w:val="en-US" w:eastAsia="zh-CN"/>
        </w:rPr>
        <w:t>四、项目简介</w:t>
      </w:r>
    </w:p>
    <w:p>
      <w:pPr>
        <w:numPr>
          <w:ilvl w:val="0"/>
          <w:numId w:val="0"/>
        </w:num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（一）</w:t>
      </w:r>
      <w:r>
        <w:rPr>
          <w:rFonts w:hint="default" w:asciiTheme="minorEastAsia" w:hAnsiTheme="minorEastAsia"/>
          <w:sz w:val="28"/>
          <w:szCs w:val="28"/>
          <w:lang w:val="en-US" w:eastAsia="zh-CN"/>
        </w:rPr>
        <w:t>：本研究所属科学技术领域</w:t>
      </w:r>
    </w:p>
    <w:p>
      <w:pPr>
        <w:numPr>
          <w:ilvl w:val="0"/>
          <w:numId w:val="0"/>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临床医学</w:t>
      </w:r>
    </w:p>
    <w:p>
      <w:pPr>
        <w:numPr>
          <w:ilvl w:val="0"/>
          <w:numId w:val="0"/>
        </w:num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（二）：</w:t>
      </w:r>
      <w:r>
        <w:rPr>
          <w:rFonts w:hint="default" w:asciiTheme="minorEastAsia" w:hAnsiTheme="minorEastAsia"/>
          <w:sz w:val="28"/>
          <w:szCs w:val="28"/>
          <w:lang w:val="en-US" w:eastAsia="zh-CN"/>
        </w:rPr>
        <w:t>主要</w:t>
      </w:r>
      <w:r>
        <w:rPr>
          <w:rFonts w:hint="eastAsia" w:asciiTheme="minorEastAsia" w:hAnsiTheme="minorEastAsia"/>
          <w:sz w:val="28"/>
          <w:szCs w:val="28"/>
          <w:lang w:val="en-US" w:eastAsia="zh-CN"/>
        </w:rPr>
        <w:t>创新成果</w:t>
      </w:r>
    </w:p>
    <w:p>
      <w:pPr>
        <w:numPr>
          <w:ilvl w:val="0"/>
          <w:numId w:val="0"/>
        </w:numPr>
        <w:ind w:firstLine="560" w:firstLineChars="200"/>
        <w:rPr>
          <w:rFonts w:hint="eastAsia" w:asciiTheme="minorEastAsia" w:hAnsiTheme="minorEastAsia"/>
          <w:sz w:val="28"/>
          <w:szCs w:val="28"/>
          <w:lang w:val="en-US" w:eastAsia="zh-CN"/>
        </w:rPr>
      </w:pPr>
      <w:r>
        <w:rPr>
          <w:rFonts w:hint="default" w:asciiTheme="minorEastAsia" w:hAnsiTheme="minorEastAsia"/>
          <w:sz w:val="28"/>
          <w:szCs w:val="28"/>
          <w:lang w:val="en-US" w:eastAsia="zh-CN"/>
        </w:rPr>
        <w:t>采用了阿加曲班可防止血栓再形成，保护缺血半暗带，改善神经损害症状的优点，结合乌司他丁能显著抑制多种蛋白质、糖、脂水解酶活性的糖蛋白，同时还能稳定溶酶体膜，抑制溶酶体酶和炎症介质释放，从而减轻缺血脑组织再灌注后炎症反应和脑组织损伤的优点。比常规治疗更能降低脑梗死的致残率、致死率、为急性缺血性脑卒中治疗提供良好的循证医学，提高临床疗效，降低医疗成本，减少医疗费用，改善患者的生活质量，减轻家庭、社会负担，推动神经病学学术发展。</w:t>
      </w:r>
    </w:p>
    <w:p>
      <w:pPr>
        <w:numPr>
          <w:ilvl w:val="0"/>
          <w:numId w:val="0"/>
        </w:numPr>
        <w:ind w:firstLine="562" w:firstLineChars="200"/>
        <w:rPr>
          <w:rFonts w:hint="default" w:asciiTheme="minorEastAsia" w:hAnsiTheme="minorEastAsia"/>
          <w:b/>
          <w:bCs/>
          <w:sz w:val="28"/>
          <w:szCs w:val="28"/>
          <w:lang w:val="en-US" w:eastAsia="zh-CN"/>
        </w:rPr>
      </w:pPr>
      <w:bookmarkStart w:id="0" w:name="_GoBack"/>
      <w:r>
        <w:rPr>
          <w:rFonts w:hint="eastAsia" w:asciiTheme="minorEastAsia" w:hAnsiTheme="minorEastAsia"/>
          <w:b/>
          <w:bCs/>
          <w:sz w:val="28"/>
          <w:szCs w:val="28"/>
          <w:lang w:val="en-US" w:eastAsia="zh-CN"/>
        </w:rPr>
        <w:t>五、客观评价</w:t>
      </w:r>
    </w:p>
    <w:bookmarkEnd w:id="0"/>
    <w:p>
      <w:pPr>
        <w:numPr>
          <w:ilvl w:val="0"/>
          <w:numId w:val="0"/>
        </w:num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阿加曲班一种新型的直接凝血酶抑制剂，防止血栓再形成，保护缺血半暗带，改善神经损害症状已经有了很好的临床疗效并在临床得到广泛推广。乌司他丁</w:t>
      </w:r>
      <w:r>
        <w:rPr>
          <w:rFonts w:hint="default" w:asciiTheme="minorEastAsia" w:hAnsiTheme="minorEastAsia"/>
          <w:sz w:val="28"/>
          <w:szCs w:val="28"/>
          <w:lang w:val="en-US" w:eastAsia="zh-CN"/>
        </w:rPr>
        <w:t>能显著抑制多种蛋白质、糖、脂水解酶活性的糖蛋白，同时还能稳定溶酶体膜，抑制溶酶体酶和炎症介质释放，从而减轻缺血脑组织再灌注后炎症反应和脑组织损伤</w:t>
      </w:r>
      <w:r>
        <w:rPr>
          <w:rFonts w:hint="eastAsia" w:asciiTheme="minorEastAsia" w:hAnsiTheme="minorEastAsia"/>
          <w:sz w:val="28"/>
          <w:szCs w:val="28"/>
          <w:lang w:val="en-US" w:eastAsia="zh-CN"/>
        </w:rPr>
        <w:t>。乌司他丁已广泛用于急性胰腺炎的抑制炎症反应的临床治疗措施。但是阿加曲班联合乌司他丁治疗急性缺血性脑卒中目前临床报道较为少见。本研究的创新点在于联合用药，</w:t>
      </w:r>
      <w:r>
        <w:rPr>
          <w:rFonts w:hint="default" w:asciiTheme="minorEastAsia" w:hAnsiTheme="minorEastAsia"/>
          <w:sz w:val="28"/>
          <w:szCs w:val="28"/>
          <w:lang w:val="en-US" w:eastAsia="zh-CN"/>
        </w:rPr>
        <w:t>可</w:t>
      </w:r>
      <w:r>
        <w:rPr>
          <w:rFonts w:hint="eastAsia" w:asciiTheme="minorEastAsia" w:hAnsiTheme="minorEastAsia"/>
          <w:sz w:val="28"/>
          <w:szCs w:val="28"/>
          <w:lang w:val="en-US" w:eastAsia="zh-CN"/>
        </w:rPr>
        <w:t>防止血栓再形成，</w:t>
      </w:r>
      <w:r>
        <w:rPr>
          <w:rFonts w:hint="default" w:asciiTheme="minorEastAsia" w:hAnsiTheme="minorEastAsia"/>
          <w:sz w:val="28"/>
          <w:szCs w:val="28"/>
          <w:lang w:val="en-US" w:eastAsia="zh-CN"/>
        </w:rPr>
        <w:t>调节体内的炎性反应，降低Lp‐PLA2、ADAMTS‐1水平，改善预后，在临床上</w:t>
      </w:r>
      <w:r>
        <w:rPr>
          <w:rFonts w:hint="eastAsia" w:asciiTheme="minorEastAsia" w:hAnsiTheme="minorEastAsia"/>
          <w:sz w:val="28"/>
          <w:szCs w:val="28"/>
          <w:lang w:val="en-US" w:eastAsia="zh-CN"/>
        </w:rPr>
        <w:t>中起到1+1＞2的效果，</w:t>
      </w:r>
      <w:r>
        <w:rPr>
          <w:rFonts w:hint="default" w:asciiTheme="minorEastAsia" w:hAnsiTheme="minorEastAsia"/>
          <w:sz w:val="28"/>
          <w:szCs w:val="28"/>
          <w:lang w:val="en-US" w:eastAsia="zh-CN"/>
        </w:rPr>
        <w:t>可广泛使用</w:t>
      </w:r>
      <w:r>
        <w:rPr>
          <w:rFonts w:hint="eastAsia" w:asciiTheme="minorEastAsia" w:hAnsiTheme="minorEastAsia"/>
          <w:sz w:val="28"/>
          <w:szCs w:val="28"/>
          <w:lang w:val="en-US" w:eastAsia="zh-CN"/>
        </w:rPr>
        <w:t>，相信可给急性缺血性脑卒中患者带来更好的福音，减轻家庭负担、社会负担</w:t>
      </w:r>
      <w:r>
        <w:rPr>
          <w:rFonts w:hint="default" w:asciiTheme="minorEastAsia" w:hAnsiTheme="minorEastAsia"/>
          <w:sz w:val="28"/>
          <w:szCs w:val="28"/>
          <w:lang w:val="en-US" w:eastAsia="zh-CN"/>
        </w:rPr>
        <w:t>。</w:t>
      </w:r>
    </w:p>
    <w:p>
      <w:pPr>
        <w:ind w:firstLine="570"/>
        <w:rPr>
          <w:rFonts w:asciiTheme="minorEastAsia" w:hAnsiTheme="minorEastAsia"/>
          <w:b/>
          <w:sz w:val="28"/>
          <w:szCs w:val="28"/>
        </w:rPr>
      </w:pPr>
      <w:r>
        <w:rPr>
          <w:rFonts w:hint="eastAsia" w:asciiTheme="minorEastAsia" w:hAnsiTheme="minorEastAsia"/>
          <w:b/>
          <w:sz w:val="28"/>
          <w:szCs w:val="28"/>
        </w:rPr>
        <w:t>六、代表性论文目录</w:t>
      </w:r>
    </w:p>
    <w:tbl>
      <w:tblPr>
        <w:tblStyle w:val="7"/>
        <w:tblW w:w="51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2286"/>
        <w:gridCol w:w="1406"/>
        <w:gridCol w:w="1614"/>
        <w:gridCol w:w="1551"/>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75" w:type="pct"/>
            <w:vAlign w:val="center"/>
          </w:tcPr>
          <w:p>
            <w:pPr>
              <w:jc w:val="center"/>
              <w:rPr>
                <w:rFonts w:ascii="Times New Roman" w:hAnsi="Times New Roman" w:cs="Times New Roman"/>
                <w:szCs w:val="21"/>
              </w:rPr>
            </w:pPr>
            <w:r>
              <w:rPr>
                <w:rFonts w:ascii="Times New Roman" w:cs="Times New Roman" w:hAnsiTheme="minorEastAsia"/>
                <w:szCs w:val="21"/>
              </w:rPr>
              <w:t>序号</w:t>
            </w:r>
          </w:p>
        </w:tc>
        <w:tc>
          <w:tcPr>
            <w:tcW w:w="1296" w:type="pct"/>
            <w:vAlign w:val="center"/>
          </w:tcPr>
          <w:p>
            <w:pPr>
              <w:jc w:val="center"/>
              <w:rPr>
                <w:rFonts w:ascii="Times New Roman" w:hAnsi="Times New Roman" w:cs="Times New Roman"/>
                <w:szCs w:val="21"/>
              </w:rPr>
            </w:pPr>
            <w:r>
              <w:rPr>
                <w:rFonts w:ascii="Times New Roman" w:cs="Times New Roman" w:hAnsiTheme="minorEastAsia"/>
                <w:szCs w:val="21"/>
              </w:rPr>
              <w:t>论文名称</w:t>
            </w:r>
          </w:p>
        </w:tc>
        <w:tc>
          <w:tcPr>
            <w:tcW w:w="797" w:type="pct"/>
            <w:vAlign w:val="center"/>
          </w:tcPr>
          <w:p>
            <w:pPr>
              <w:jc w:val="center"/>
              <w:rPr>
                <w:rFonts w:ascii="Times New Roman" w:hAnsi="Times New Roman" w:cs="Times New Roman"/>
                <w:szCs w:val="21"/>
              </w:rPr>
            </w:pPr>
            <w:r>
              <w:rPr>
                <w:rFonts w:ascii="Times New Roman" w:cs="Times New Roman" w:hAnsiTheme="minorEastAsia"/>
                <w:szCs w:val="21"/>
              </w:rPr>
              <w:t>发表刊物</w:t>
            </w:r>
          </w:p>
        </w:tc>
        <w:tc>
          <w:tcPr>
            <w:tcW w:w="915" w:type="pct"/>
            <w:vAlign w:val="center"/>
          </w:tcPr>
          <w:p>
            <w:pPr>
              <w:jc w:val="center"/>
              <w:rPr>
                <w:rFonts w:ascii="Times New Roman" w:hAnsi="Times New Roman" w:cs="Times New Roman"/>
                <w:szCs w:val="21"/>
              </w:rPr>
            </w:pPr>
            <w:r>
              <w:rPr>
                <w:rFonts w:ascii="Times New Roman" w:cs="Times New Roman" w:hAnsiTheme="minorEastAsia"/>
                <w:szCs w:val="21"/>
              </w:rPr>
              <w:t>发表时间</w:t>
            </w:r>
          </w:p>
        </w:tc>
        <w:tc>
          <w:tcPr>
            <w:tcW w:w="879" w:type="pct"/>
            <w:vAlign w:val="center"/>
          </w:tcPr>
          <w:p>
            <w:pPr>
              <w:jc w:val="center"/>
              <w:rPr>
                <w:rFonts w:ascii="Times New Roman" w:hAnsi="Times New Roman" w:cs="Times New Roman"/>
                <w:szCs w:val="21"/>
              </w:rPr>
            </w:pPr>
            <w:r>
              <w:rPr>
                <w:rFonts w:ascii="Times New Roman" w:cs="Times New Roman" w:hAnsiTheme="minorEastAsia"/>
                <w:szCs w:val="21"/>
              </w:rPr>
              <w:t>影响因子</w:t>
            </w:r>
          </w:p>
        </w:tc>
        <w:tc>
          <w:tcPr>
            <w:tcW w:w="634" w:type="pct"/>
            <w:vAlign w:val="center"/>
          </w:tcPr>
          <w:p>
            <w:pPr>
              <w:jc w:val="center"/>
              <w:rPr>
                <w:rFonts w:ascii="Times New Roman" w:hAnsi="Times New Roman" w:cs="Times New Roman"/>
                <w:szCs w:val="21"/>
              </w:rPr>
            </w:pPr>
            <w:r>
              <w:rPr>
                <w:rFonts w:ascii="Times New Roman" w:cs="Times New Roman" w:hAnsiTheme="minorEastAsia"/>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475" w:type="pct"/>
            <w:vAlign w:val="center"/>
          </w:tcPr>
          <w:p>
            <w:pPr>
              <w:jc w:val="center"/>
              <w:rPr>
                <w:rFonts w:ascii="Times New Roman" w:hAnsi="Times New Roman" w:cs="Times New Roman"/>
                <w:szCs w:val="21"/>
              </w:rPr>
            </w:pPr>
            <w:r>
              <w:rPr>
                <w:rFonts w:ascii="Times New Roman" w:hAnsi="Times New Roman" w:cs="Times New Roman"/>
                <w:szCs w:val="21"/>
              </w:rPr>
              <w:t>1</w:t>
            </w:r>
          </w:p>
        </w:tc>
        <w:tc>
          <w:tcPr>
            <w:tcW w:w="1296" w:type="pct"/>
            <w:vAlign w:val="center"/>
          </w:tcPr>
          <w:p>
            <w:pPr>
              <w:jc w:val="center"/>
              <w:rPr>
                <w:rFonts w:ascii="Times New Roman" w:cs="Times New Roman" w:hAnsiTheme="minorEastAsia"/>
                <w:szCs w:val="21"/>
              </w:rPr>
            </w:pPr>
            <w:r>
              <w:rPr>
                <w:rFonts w:hint="eastAsia"/>
                <w:sz w:val="24"/>
                <w:lang w:val="en-US" w:eastAsia="zh-CN"/>
              </w:rPr>
              <w:t>《阿加曲班联合乌司他丁对急性缺血性脑卒中病人血清Lp-PLA2和ADAMTS-1水平的影响》</w:t>
            </w:r>
          </w:p>
        </w:tc>
        <w:tc>
          <w:tcPr>
            <w:tcW w:w="797" w:type="pct"/>
            <w:vAlign w:val="center"/>
          </w:tcPr>
          <w:p>
            <w:pPr>
              <w:jc w:val="center"/>
              <w:rPr>
                <w:rFonts w:hint="default" w:ascii="Times New Roman" w:cs="Times New Roman" w:hAnsiTheme="minorEastAsia" w:eastAsiaTheme="minorEastAsia"/>
                <w:szCs w:val="21"/>
                <w:lang w:val="en-US" w:eastAsia="zh-CN"/>
              </w:rPr>
            </w:pPr>
            <w:r>
              <w:rPr>
                <w:rFonts w:hint="eastAsia" w:ascii="Times New Roman" w:cs="Times New Roman" w:hAnsiTheme="minorEastAsia"/>
                <w:szCs w:val="21"/>
                <w:lang w:val="en-US" w:eastAsia="zh-CN"/>
              </w:rPr>
              <w:t>实用老年医学</w:t>
            </w:r>
          </w:p>
        </w:tc>
        <w:tc>
          <w:tcPr>
            <w:tcW w:w="915" w:type="pct"/>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2020.05</w:t>
            </w:r>
          </w:p>
        </w:tc>
        <w:tc>
          <w:tcPr>
            <w:tcW w:w="879" w:type="pct"/>
            <w:vAlign w:val="center"/>
          </w:tcPr>
          <w:p>
            <w:pPr>
              <w:jc w:val="center"/>
              <w:rPr>
                <w:rFonts w:ascii="Times New Roman" w:hAnsi="Times New Roman" w:cs="Times New Roman"/>
                <w:szCs w:val="21"/>
              </w:rPr>
            </w:pPr>
            <w:r>
              <w:rPr>
                <w:rFonts w:ascii="Times New Roman" w:cs="Times New Roman" w:hAnsiTheme="minorEastAsia"/>
                <w:szCs w:val="21"/>
              </w:rPr>
              <w:t>中国科技核心期刊</w:t>
            </w:r>
          </w:p>
        </w:tc>
        <w:tc>
          <w:tcPr>
            <w:tcW w:w="634" w:type="pct"/>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李晨曦、白如玉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475" w:type="pct"/>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w:t>
            </w:r>
          </w:p>
        </w:tc>
        <w:tc>
          <w:tcPr>
            <w:tcW w:w="1296" w:type="pct"/>
            <w:vAlign w:val="center"/>
          </w:tcPr>
          <w:p>
            <w:pPr>
              <w:jc w:val="center"/>
              <w:rPr>
                <w:rFonts w:ascii="Times New Roman" w:cs="Times New Roman" w:hAnsiTheme="minorEastAsia"/>
                <w:szCs w:val="21"/>
              </w:rPr>
            </w:pPr>
            <w:r>
              <w:rPr>
                <w:rFonts w:hint="eastAsia"/>
                <w:sz w:val="24"/>
                <w:lang w:val="en-US" w:eastAsia="zh-CN"/>
              </w:rPr>
              <w:t>《丹参多酚酸治疗急性脑梗死的临床研究》</w:t>
            </w:r>
          </w:p>
        </w:tc>
        <w:tc>
          <w:tcPr>
            <w:tcW w:w="797" w:type="pct"/>
            <w:vAlign w:val="center"/>
          </w:tcPr>
          <w:p>
            <w:pPr>
              <w:jc w:val="center"/>
              <w:rPr>
                <w:rFonts w:hint="default" w:ascii="Times New Roman" w:cs="Times New Roman" w:hAnsiTheme="minorEastAsia"/>
                <w:szCs w:val="21"/>
                <w:lang w:val="en-US" w:eastAsia="zh-CN"/>
              </w:rPr>
            </w:pPr>
            <w:r>
              <w:rPr>
                <w:rFonts w:hint="eastAsia" w:ascii="Times New Roman" w:cs="Times New Roman" w:hAnsiTheme="minorEastAsia"/>
                <w:szCs w:val="21"/>
                <w:lang w:val="en-US" w:eastAsia="zh-CN"/>
              </w:rPr>
              <w:t>现代药物与临床</w:t>
            </w:r>
          </w:p>
        </w:tc>
        <w:tc>
          <w:tcPr>
            <w:tcW w:w="915" w:type="pct"/>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2016.09</w:t>
            </w:r>
          </w:p>
        </w:tc>
        <w:tc>
          <w:tcPr>
            <w:tcW w:w="879" w:type="pct"/>
            <w:vAlign w:val="center"/>
          </w:tcPr>
          <w:p>
            <w:pPr>
              <w:jc w:val="center"/>
              <w:rPr>
                <w:rFonts w:ascii="Times New Roman" w:cs="Times New Roman" w:hAnsiTheme="minorEastAsia"/>
                <w:szCs w:val="21"/>
              </w:rPr>
            </w:pPr>
            <w:r>
              <w:rPr>
                <w:rFonts w:ascii="Times New Roman" w:cs="Times New Roman" w:hAnsiTheme="minorEastAsia"/>
                <w:szCs w:val="21"/>
              </w:rPr>
              <w:t>中国科技核心期刊</w:t>
            </w:r>
          </w:p>
        </w:tc>
        <w:tc>
          <w:tcPr>
            <w:tcW w:w="634" w:type="pct"/>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李晨曦、贺亚龙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475" w:type="pct"/>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w:t>
            </w:r>
          </w:p>
        </w:tc>
        <w:tc>
          <w:tcPr>
            <w:tcW w:w="1296" w:type="pct"/>
            <w:vAlign w:val="center"/>
          </w:tcPr>
          <w:p>
            <w:pPr>
              <w:jc w:val="center"/>
              <w:rPr>
                <w:rFonts w:ascii="Times New Roman" w:cs="Times New Roman" w:hAnsiTheme="minorEastAsia"/>
                <w:szCs w:val="21"/>
              </w:rPr>
            </w:pPr>
            <w:r>
              <w:rPr>
                <w:rFonts w:hint="eastAsia"/>
                <w:sz w:val="24"/>
                <w:lang w:val="en-US" w:eastAsia="zh-CN"/>
              </w:rPr>
              <w:t>《急性脑梗死患者脑白质疏松程度与静脉溶栓治疗后日常生活能力恢复的关系 》</w:t>
            </w:r>
          </w:p>
        </w:tc>
        <w:tc>
          <w:tcPr>
            <w:tcW w:w="797" w:type="pct"/>
            <w:vAlign w:val="center"/>
          </w:tcPr>
          <w:p>
            <w:pPr>
              <w:jc w:val="center"/>
              <w:rPr>
                <w:rFonts w:hint="default" w:ascii="Times New Roman" w:cs="Times New Roman" w:hAnsiTheme="minorEastAsia"/>
                <w:szCs w:val="21"/>
                <w:lang w:val="en-US" w:eastAsia="zh-CN"/>
              </w:rPr>
            </w:pPr>
            <w:r>
              <w:rPr>
                <w:rFonts w:hint="eastAsia" w:ascii="Times New Roman" w:cs="Times New Roman" w:hAnsiTheme="minorEastAsia"/>
                <w:szCs w:val="21"/>
                <w:lang w:val="en-US" w:eastAsia="zh-CN"/>
              </w:rPr>
              <w:t>血栓与止血学</w:t>
            </w:r>
          </w:p>
        </w:tc>
        <w:tc>
          <w:tcPr>
            <w:tcW w:w="915" w:type="pct"/>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2017.11</w:t>
            </w:r>
          </w:p>
        </w:tc>
        <w:tc>
          <w:tcPr>
            <w:tcW w:w="879" w:type="pct"/>
            <w:vAlign w:val="center"/>
          </w:tcPr>
          <w:p>
            <w:pPr>
              <w:jc w:val="center"/>
              <w:rPr>
                <w:rFonts w:ascii="Times New Roman" w:cs="Times New Roman" w:hAnsiTheme="minorEastAsia"/>
                <w:szCs w:val="21"/>
              </w:rPr>
            </w:pPr>
            <w:r>
              <w:rPr>
                <w:rFonts w:ascii="Times New Roman" w:cs="Times New Roman" w:hAnsiTheme="minorEastAsia"/>
                <w:szCs w:val="21"/>
              </w:rPr>
              <w:t>中国科技核心期刊</w:t>
            </w:r>
          </w:p>
        </w:tc>
        <w:tc>
          <w:tcPr>
            <w:tcW w:w="634" w:type="pct"/>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李晨曦、范百亚</w:t>
            </w:r>
          </w:p>
        </w:tc>
      </w:tr>
    </w:tbl>
    <w:p>
      <w:pPr>
        <w:ind w:firstLine="570"/>
        <w:rPr>
          <w:rFonts w:asciiTheme="minorEastAsia" w:hAnsiTheme="minorEastAsia"/>
          <w:b/>
          <w:sz w:val="28"/>
          <w:szCs w:val="28"/>
        </w:rPr>
      </w:pPr>
      <w:r>
        <w:rPr>
          <w:rFonts w:hint="eastAsia" w:asciiTheme="minorEastAsia" w:hAnsiTheme="minorEastAsia"/>
          <w:b/>
          <w:sz w:val="28"/>
          <w:szCs w:val="28"/>
        </w:rPr>
        <w:t>七、主要完成人情况</w:t>
      </w:r>
    </w:p>
    <w:p>
      <w:pPr>
        <w:ind w:firstLine="570"/>
        <w:rPr>
          <w:rFonts w:asciiTheme="minorEastAsia" w:hAnsiTheme="minorEastAsia"/>
          <w:sz w:val="28"/>
          <w:szCs w:val="28"/>
        </w:rPr>
      </w:pPr>
      <w:r>
        <w:rPr>
          <w:rFonts w:hint="eastAsia" w:asciiTheme="minorEastAsia" w:hAnsiTheme="minorEastAsia"/>
          <w:sz w:val="28"/>
          <w:szCs w:val="28"/>
        </w:rPr>
        <w:t>1.姓  名：</w:t>
      </w:r>
      <w:r>
        <w:rPr>
          <w:rFonts w:hint="eastAsia" w:asciiTheme="minorEastAsia" w:hAnsiTheme="minorEastAsia"/>
          <w:sz w:val="28"/>
          <w:szCs w:val="28"/>
          <w:lang w:val="en-US" w:eastAsia="zh-CN"/>
        </w:rPr>
        <w:t>李晨曦</w:t>
      </w:r>
      <w:r>
        <w:rPr>
          <w:rFonts w:hint="eastAsia" w:asciiTheme="minorEastAsia" w:hAnsiTheme="minorEastAsia"/>
          <w:sz w:val="28"/>
          <w:szCs w:val="28"/>
        </w:rPr>
        <w:t xml:space="preserve">        排    名：1</w:t>
      </w:r>
    </w:p>
    <w:p>
      <w:pPr>
        <w:ind w:firstLine="570"/>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行政职务：</w:t>
      </w:r>
      <w:r>
        <w:rPr>
          <w:rFonts w:hint="eastAsia" w:asciiTheme="minorEastAsia" w:hAnsiTheme="minorEastAsia"/>
          <w:sz w:val="28"/>
          <w:szCs w:val="28"/>
          <w:lang w:val="en-US" w:eastAsia="zh-CN"/>
        </w:rPr>
        <w:t>无</w:t>
      </w:r>
      <w:r>
        <w:rPr>
          <w:rFonts w:hint="eastAsia" w:asciiTheme="minorEastAsia" w:hAnsiTheme="minorEastAsia"/>
          <w:sz w:val="28"/>
          <w:szCs w:val="28"/>
        </w:rPr>
        <w:t xml:space="preserve">      技术职称：</w:t>
      </w:r>
      <w:r>
        <w:rPr>
          <w:rFonts w:hint="eastAsia" w:asciiTheme="minorEastAsia" w:hAnsiTheme="minorEastAsia"/>
          <w:sz w:val="28"/>
          <w:szCs w:val="28"/>
          <w:lang w:val="en-US" w:eastAsia="zh-CN"/>
        </w:rPr>
        <w:t>副主任医师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rPr>
        <w:t>对本项目技术创造性贡献：项目总负责人。</w:t>
      </w:r>
      <w:r>
        <w:rPr>
          <w:rFonts w:hint="eastAsia" w:asciiTheme="minorEastAsia" w:hAnsiTheme="minorEastAsia"/>
          <w:sz w:val="28"/>
          <w:szCs w:val="28"/>
          <w:lang w:val="en-US" w:eastAsia="zh-CN"/>
        </w:rPr>
        <w:t>负责项目总体构思、相关背景文献知识的查阅及学习；负责项目的总体设计，包括研究对象的选择、标准的设定、观察指标的设定、结果的归纳及判读；负责技术向临床的推动转化，包括项目推进过程中与各相关部门的协作关系；是论文的主要完成人。</w:t>
      </w:r>
    </w:p>
    <w:p>
      <w:pPr>
        <w:ind w:firstLine="570"/>
        <w:rPr>
          <w:rFonts w:asciiTheme="minorEastAsia" w:hAnsiTheme="minorEastAsia"/>
          <w:sz w:val="28"/>
          <w:szCs w:val="28"/>
        </w:rPr>
      </w:pPr>
      <w:r>
        <w:rPr>
          <w:rFonts w:hint="eastAsia" w:asciiTheme="minorEastAsia" w:hAnsiTheme="minorEastAsia"/>
          <w:sz w:val="28"/>
          <w:szCs w:val="28"/>
        </w:rPr>
        <w:t>2.姓  名：</w:t>
      </w:r>
      <w:r>
        <w:rPr>
          <w:rFonts w:hint="eastAsia" w:asciiTheme="minorEastAsia" w:hAnsiTheme="minorEastAsia"/>
          <w:sz w:val="28"/>
          <w:szCs w:val="28"/>
          <w:lang w:val="en-US" w:eastAsia="zh-CN"/>
        </w:rPr>
        <w:t>贺亚龙</w:t>
      </w:r>
      <w:r>
        <w:rPr>
          <w:rFonts w:hint="eastAsia" w:asciiTheme="minorEastAsia" w:hAnsiTheme="minorEastAsia"/>
          <w:sz w:val="28"/>
          <w:szCs w:val="28"/>
        </w:rPr>
        <w:t xml:space="preserve">      排    名：2</w:t>
      </w:r>
    </w:p>
    <w:p>
      <w:pPr>
        <w:ind w:firstLine="570"/>
        <w:rPr>
          <w:rFonts w:asciiTheme="minorEastAsia" w:hAnsiTheme="minorEastAsia"/>
          <w:sz w:val="28"/>
          <w:szCs w:val="28"/>
        </w:rPr>
      </w:pPr>
      <w:r>
        <w:rPr>
          <w:rFonts w:hint="eastAsia" w:asciiTheme="minorEastAsia" w:hAnsiTheme="minorEastAsia"/>
          <w:sz w:val="28"/>
          <w:szCs w:val="28"/>
        </w:rPr>
        <w:t>行政职务：</w:t>
      </w:r>
      <w:r>
        <w:rPr>
          <w:rFonts w:hint="eastAsia" w:asciiTheme="minorEastAsia" w:hAnsiTheme="minorEastAsia"/>
          <w:sz w:val="28"/>
          <w:szCs w:val="28"/>
          <w:lang w:eastAsia="zh-CN"/>
        </w:rPr>
        <w:t>副主任</w:t>
      </w:r>
      <w:r>
        <w:rPr>
          <w:rFonts w:hint="eastAsia" w:asciiTheme="minorEastAsia" w:hAnsiTheme="minorEastAsia"/>
          <w:sz w:val="28"/>
          <w:szCs w:val="28"/>
        </w:rPr>
        <w:t xml:space="preserve">          技术职称：</w:t>
      </w:r>
      <w:r>
        <w:rPr>
          <w:rFonts w:hint="eastAsia" w:asciiTheme="minorEastAsia" w:hAnsiTheme="minorEastAsia"/>
          <w:sz w:val="28"/>
          <w:szCs w:val="28"/>
          <w:lang w:eastAsia="zh-CN"/>
        </w:rPr>
        <w:t>主任医</w:t>
      </w:r>
      <w:r>
        <w:rPr>
          <w:rFonts w:hint="eastAsia" w:asciiTheme="minorEastAsia" w:hAnsiTheme="minorEastAsia"/>
          <w:sz w:val="28"/>
          <w:szCs w:val="28"/>
        </w:rPr>
        <w:t>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hint="eastAsia" w:asciiTheme="minorEastAsia" w:hAnsiTheme="minorEastAsia"/>
          <w:sz w:val="28"/>
          <w:szCs w:val="28"/>
        </w:rPr>
      </w:pPr>
      <w:r>
        <w:rPr>
          <w:rFonts w:hint="eastAsia" w:asciiTheme="minorEastAsia" w:hAnsiTheme="minorEastAsia"/>
          <w:sz w:val="28"/>
          <w:szCs w:val="28"/>
        </w:rPr>
        <w:t>对本项目技术创造性贡献：本项目的完成中，在</w:t>
      </w:r>
      <w:r>
        <w:rPr>
          <w:rFonts w:hint="eastAsia" w:asciiTheme="minorEastAsia" w:hAnsiTheme="minorEastAsia"/>
          <w:sz w:val="28"/>
          <w:szCs w:val="28"/>
          <w:lang w:eastAsia="zh-CN"/>
        </w:rPr>
        <w:t>课题设计</w:t>
      </w:r>
      <w:r>
        <w:rPr>
          <w:rFonts w:hint="eastAsia" w:asciiTheme="minorEastAsia" w:hAnsiTheme="minorEastAsia"/>
          <w:sz w:val="28"/>
          <w:szCs w:val="28"/>
        </w:rPr>
        <w:t>、</w:t>
      </w:r>
      <w:r>
        <w:rPr>
          <w:rFonts w:hint="eastAsia" w:asciiTheme="minorEastAsia" w:hAnsiTheme="minorEastAsia"/>
          <w:sz w:val="28"/>
          <w:szCs w:val="28"/>
          <w:lang w:eastAsia="zh-CN"/>
        </w:rPr>
        <w:t>数据处理、论文撰写</w:t>
      </w:r>
      <w:r>
        <w:rPr>
          <w:rFonts w:hint="eastAsia" w:asciiTheme="minorEastAsia" w:hAnsiTheme="minorEastAsia"/>
          <w:sz w:val="28"/>
          <w:szCs w:val="28"/>
        </w:rPr>
        <w:t>等方面做了重要贡献。</w:t>
      </w:r>
    </w:p>
    <w:p>
      <w:pPr>
        <w:ind w:firstLine="570"/>
        <w:rPr>
          <w:rFonts w:asciiTheme="minorEastAsia" w:hAnsiTheme="minorEastAsia"/>
          <w:sz w:val="28"/>
          <w:szCs w:val="28"/>
        </w:rPr>
      </w:pPr>
      <w:r>
        <w:rPr>
          <w:rFonts w:hint="eastAsia" w:asciiTheme="minorEastAsia" w:hAnsiTheme="minorEastAsia"/>
          <w:sz w:val="28"/>
          <w:szCs w:val="28"/>
        </w:rPr>
        <w:t>3.姓  名：</w:t>
      </w:r>
      <w:r>
        <w:rPr>
          <w:rFonts w:hint="eastAsia" w:asciiTheme="minorEastAsia" w:hAnsiTheme="minorEastAsia"/>
          <w:sz w:val="28"/>
          <w:szCs w:val="28"/>
          <w:lang w:val="en-US" w:eastAsia="zh-CN"/>
        </w:rPr>
        <w:t>白如玉</w:t>
      </w:r>
      <w:r>
        <w:rPr>
          <w:rFonts w:hint="eastAsia" w:asciiTheme="minorEastAsia" w:hAnsiTheme="minorEastAsia"/>
          <w:sz w:val="28"/>
          <w:szCs w:val="28"/>
        </w:rPr>
        <w:t xml:space="preserve">        排    名：3</w:t>
      </w:r>
    </w:p>
    <w:p>
      <w:pPr>
        <w:ind w:firstLine="570"/>
        <w:rPr>
          <w:rFonts w:asciiTheme="minorEastAsia" w:hAnsiTheme="minorEastAsia"/>
          <w:sz w:val="28"/>
          <w:szCs w:val="28"/>
        </w:rPr>
      </w:pPr>
      <w:r>
        <w:rPr>
          <w:rFonts w:hint="eastAsia" w:asciiTheme="minorEastAsia" w:hAnsiTheme="minorEastAsia"/>
          <w:sz w:val="28"/>
          <w:szCs w:val="28"/>
        </w:rPr>
        <w:t>行政职务：无            技术职称：</w:t>
      </w:r>
      <w:r>
        <w:rPr>
          <w:rFonts w:hint="eastAsia" w:asciiTheme="minorEastAsia" w:hAnsiTheme="minorEastAsia"/>
          <w:sz w:val="28"/>
          <w:szCs w:val="28"/>
          <w:lang w:val="en-US" w:eastAsia="zh-CN"/>
        </w:rPr>
        <w:t>主治</w:t>
      </w:r>
      <w:r>
        <w:rPr>
          <w:rFonts w:hint="eastAsia" w:asciiTheme="minorEastAsia" w:hAnsiTheme="minorEastAsia"/>
          <w:sz w:val="28"/>
          <w:szCs w:val="28"/>
        </w:rPr>
        <w:t>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numPr>
          <w:ilvl w:val="0"/>
          <w:numId w:val="0"/>
        </w:num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对本项目技术创造性贡献：在病例收集方面</w:t>
      </w:r>
      <w:r>
        <w:rPr>
          <w:rFonts w:hint="eastAsia" w:asciiTheme="minorEastAsia" w:hAnsiTheme="minorEastAsia"/>
          <w:sz w:val="28"/>
          <w:szCs w:val="28"/>
          <w:lang w:eastAsia="zh-CN"/>
        </w:rPr>
        <w:t>、项目申报、结题验收工作</w:t>
      </w:r>
      <w:r>
        <w:rPr>
          <w:rFonts w:hint="eastAsia" w:asciiTheme="minorEastAsia" w:hAnsiTheme="minorEastAsia"/>
          <w:sz w:val="28"/>
          <w:szCs w:val="28"/>
        </w:rPr>
        <w:t>做了主要贡献</w:t>
      </w:r>
      <w:r>
        <w:rPr>
          <w:rFonts w:hint="eastAsia" w:asciiTheme="minorEastAsia" w:hAnsiTheme="minorEastAsia"/>
          <w:sz w:val="28"/>
          <w:szCs w:val="28"/>
          <w:lang w:eastAsia="zh-CN"/>
        </w:rPr>
        <w:t>；</w:t>
      </w:r>
      <w:r>
        <w:rPr>
          <w:rFonts w:hint="eastAsia" w:asciiTheme="minorEastAsia" w:hAnsiTheme="minorEastAsia"/>
          <w:sz w:val="28"/>
          <w:szCs w:val="28"/>
        </w:rPr>
        <w:t>是论文的合作作者。</w:t>
      </w:r>
    </w:p>
    <w:p>
      <w:pPr>
        <w:ind w:firstLine="570"/>
        <w:rPr>
          <w:rFonts w:asciiTheme="minorEastAsia" w:hAnsiTheme="minorEastAsia"/>
          <w:sz w:val="28"/>
          <w:szCs w:val="28"/>
        </w:rPr>
      </w:pPr>
      <w:r>
        <w:rPr>
          <w:rFonts w:hint="eastAsia" w:asciiTheme="minorEastAsia" w:hAnsiTheme="minorEastAsia"/>
          <w:sz w:val="28"/>
          <w:szCs w:val="28"/>
        </w:rPr>
        <w:t>4.姓  名：</w:t>
      </w:r>
      <w:r>
        <w:rPr>
          <w:rFonts w:hint="eastAsia" w:asciiTheme="minorEastAsia" w:hAnsiTheme="minorEastAsia"/>
          <w:sz w:val="28"/>
          <w:szCs w:val="28"/>
          <w:lang w:val="en-US" w:eastAsia="zh-CN"/>
        </w:rPr>
        <w:t>范百亚</w:t>
      </w:r>
      <w:r>
        <w:rPr>
          <w:rFonts w:hint="eastAsia" w:asciiTheme="minorEastAsia" w:hAnsiTheme="minorEastAsia"/>
          <w:sz w:val="28"/>
          <w:szCs w:val="28"/>
        </w:rPr>
        <w:t xml:space="preserve">          排    名：4</w:t>
      </w:r>
    </w:p>
    <w:p>
      <w:pPr>
        <w:ind w:firstLine="570"/>
        <w:rPr>
          <w:rFonts w:asciiTheme="minorEastAsia" w:hAnsiTheme="minorEastAsia"/>
          <w:sz w:val="28"/>
          <w:szCs w:val="28"/>
        </w:rPr>
      </w:pPr>
      <w:r>
        <w:rPr>
          <w:rFonts w:hint="eastAsia" w:asciiTheme="minorEastAsia" w:hAnsiTheme="minorEastAsia"/>
          <w:sz w:val="28"/>
          <w:szCs w:val="28"/>
        </w:rPr>
        <w:t>行政职务：</w:t>
      </w:r>
      <w:r>
        <w:rPr>
          <w:rFonts w:hint="eastAsia" w:asciiTheme="minorEastAsia" w:hAnsiTheme="minorEastAsia"/>
          <w:sz w:val="28"/>
          <w:szCs w:val="28"/>
          <w:lang w:val="en-US" w:eastAsia="zh-CN"/>
        </w:rPr>
        <w:t>科主任</w:t>
      </w:r>
      <w:r>
        <w:rPr>
          <w:rFonts w:hint="eastAsia" w:asciiTheme="minorEastAsia" w:hAnsiTheme="minorEastAsia"/>
          <w:sz w:val="28"/>
          <w:szCs w:val="28"/>
        </w:rPr>
        <w:t xml:space="preserve">            技术职称：主任</w:t>
      </w:r>
      <w:r>
        <w:rPr>
          <w:rFonts w:hint="eastAsia" w:asciiTheme="minorEastAsia" w:hAnsiTheme="minorEastAsia"/>
          <w:sz w:val="28"/>
          <w:szCs w:val="28"/>
          <w:lang w:eastAsia="zh-CN"/>
        </w:rPr>
        <w:t>医</w:t>
      </w:r>
      <w:r>
        <w:rPr>
          <w:rFonts w:hint="eastAsia" w:asciiTheme="minorEastAsia" w:hAnsiTheme="minorEastAsia"/>
          <w:sz w:val="28"/>
          <w:szCs w:val="28"/>
        </w:rPr>
        <w:t>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hint="eastAsia" w:asciiTheme="minorEastAsia" w:hAnsiTheme="minorEastAsia"/>
          <w:sz w:val="28"/>
          <w:szCs w:val="28"/>
        </w:rPr>
      </w:pPr>
      <w:r>
        <w:rPr>
          <w:rFonts w:hint="eastAsia" w:asciiTheme="minorEastAsia" w:hAnsiTheme="minorEastAsia"/>
          <w:sz w:val="28"/>
          <w:szCs w:val="28"/>
        </w:rPr>
        <w:t>完成单位：延安市人民医院</w:t>
      </w:r>
    </w:p>
    <w:p>
      <w:pPr>
        <w:numPr>
          <w:ilvl w:val="0"/>
          <w:numId w:val="0"/>
        </w:numPr>
        <w:ind w:firstLine="560" w:firstLineChars="200"/>
        <w:rPr>
          <w:rFonts w:hint="eastAsia" w:asciiTheme="minorEastAsia" w:hAnsiTheme="minorEastAsia"/>
          <w:sz w:val="28"/>
          <w:szCs w:val="28"/>
        </w:rPr>
      </w:pPr>
      <w:r>
        <w:rPr>
          <w:rFonts w:hint="eastAsia" w:asciiTheme="minorEastAsia" w:hAnsiTheme="minorEastAsia"/>
          <w:sz w:val="28"/>
          <w:szCs w:val="28"/>
        </w:rPr>
        <w:t>对本项目技术创造性贡献：在</w:t>
      </w:r>
      <w:r>
        <w:rPr>
          <w:rFonts w:hint="eastAsia" w:asciiTheme="minorEastAsia" w:hAnsiTheme="minorEastAsia"/>
          <w:sz w:val="28"/>
          <w:szCs w:val="28"/>
          <w:lang w:val="en-US" w:eastAsia="zh-CN"/>
        </w:rPr>
        <w:t>指导项目实施过程中的学术问题、项目管理、学术研讨等工作；负责项目推进过程中各部门关系的协调；指导项目配套经费的分配；</w:t>
      </w:r>
      <w:r>
        <w:rPr>
          <w:rFonts w:hint="eastAsia" w:asciiTheme="minorEastAsia" w:hAnsiTheme="minorEastAsia"/>
          <w:sz w:val="28"/>
          <w:szCs w:val="28"/>
        </w:rPr>
        <w:t>是论文的合作作者。</w:t>
      </w:r>
    </w:p>
    <w:p>
      <w:pPr>
        <w:ind w:firstLine="570"/>
        <w:rPr>
          <w:rFonts w:asciiTheme="minorEastAsia" w:hAnsiTheme="minorEastAsia"/>
          <w:b/>
          <w:sz w:val="28"/>
          <w:szCs w:val="28"/>
        </w:rPr>
      </w:pPr>
      <w:r>
        <w:rPr>
          <w:rFonts w:hint="eastAsia" w:asciiTheme="minorEastAsia" w:hAnsiTheme="minorEastAsia"/>
          <w:b/>
          <w:sz w:val="28"/>
          <w:szCs w:val="28"/>
        </w:rPr>
        <w:t>八、主要完成单位情况</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sz w:val="28"/>
          <w:szCs w:val="28"/>
        </w:rPr>
      </w:pPr>
      <w:r>
        <w:rPr>
          <w:rFonts w:hint="eastAsia" w:asciiTheme="minorEastAsia" w:hAnsiTheme="minorEastAsia"/>
          <w:sz w:val="28"/>
          <w:szCs w:val="28"/>
        </w:rPr>
        <w:t>法定代表人：</w:t>
      </w:r>
      <w:r>
        <w:rPr>
          <w:rFonts w:hint="eastAsia" w:asciiTheme="minorEastAsia" w:hAnsiTheme="minorEastAsia"/>
          <w:sz w:val="28"/>
          <w:szCs w:val="28"/>
          <w:lang w:val="en-US" w:eastAsia="zh-CN"/>
        </w:rPr>
        <w:t>李晖</w:t>
      </w:r>
      <w:r>
        <w:rPr>
          <w:rFonts w:hint="eastAsia" w:asciiTheme="minorEastAsia" w:hAnsiTheme="minorEastAsia"/>
          <w:sz w:val="28"/>
          <w:szCs w:val="28"/>
        </w:rPr>
        <w:t xml:space="preserve">   所在地：陕西 延安</w:t>
      </w:r>
    </w:p>
    <w:p>
      <w:pPr>
        <w:ind w:firstLine="570"/>
        <w:rPr>
          <w:rFonts w:asciiTheme="minorEastAsia" w:hAnsiTheme="minorEastAsia"/>
          <w:sz w:val="28"/>
          <w:szCs w:val="28"/>
        </w:rPr>
      </w:pPr>
      <w:r>
        <w:rPr>
          <w:rFonts w:hint="eastAsia" w:asciiTheme="minorEastAsia" w:hAnsiTheme="minorEastAsia"/>
          <w:sz w:val="28"/>
          <w:szCs w:val="28"/>
        </w:rPr>
        <w:t xml:space="preserve">单位性质：医疗机构  </w:t>
      </w:r>
    </w:p>
    <w:p>
      <w:pPr>
        <w:ind w:firstLine="570"/>
        <w:rPr>
          <w:rFonts w:asciiTheme="minorEastAsia" w:hAnsiTheme="minorEastAsia"/>
          <w:sz w:val="28"/>
          <w:szCs w:val="28"/>
        </w:rPr>
      </w:pPr>
      <w:r>
        <w:rPr>
          <w:rFonts w:hint="eastAsia" w:asciiTheme="minorEastAsia" w:hAnsiTheme="minorEastAsia"/>
          <w:sz w:val="28"/>
          <w:szCs w:val="28"/>
        </w:rPr>
        <w:t>通讯地址：陕西省延安市宝塔区七里铺</w:t>
      </w:r>
      <w:r>
        <w:rPr>
          <w:rFonts w:hint="eastAsia" w:asciiTheme="minorEastAsia" w:hAnsiTheme="minorEastAsia"/>
          <w:sz w:val="28"/>
          <w:szCs w:val="28"/>
          <w:lang w:val="en-US" w:eastAsia="zh-CN"/>
        </w:rPr>
        <w:t>大</w:t>
      </w:r>
      <w:r>
        <w:rPr>
          <w:rFonts w:hint="eastAsia" w:asciiTheme="minorEastAsia" w:hAnsiTheme="minorEastAsia"/>
          <w:sz w:val="28"/>
          <w:szCs w:val="28"/>
        </w:rPr>
        <w:t>街16号</w:t>
      </w:r>
    </w:p>
    <w:p>
      <w:pPr>
        <w:ind w:firstLine="570"/>
        <w:rPr>
          <w:rFonts w:asciiTheme="minorEastAsia" w:hAnsiTheme="minorEastAsia"/>
          <w:sz w:val="28"/>
          <w:szCs w:val="28"/>
        </w:rPr>
      </w:pPr>
      <w:r>
        <w:rPr>
          <w:rFonts w:hint="eastAsia" w:asciiTheme="minorEastAsia" w:hAnsiTheme="minorEastAsia"/>
          <w:sz w:val="28"/>
          <w:szCs w:val="28"/>
        </w:rPr>
        <w:t>联系人：张晓燕       联系电话：</w:t>
      </w:r>
      <w:r>
        <w:rPr>
          <w:rFonts w:asciiTheme="minorEastAsia" w:hAnsiTheme="minorEastAsia"/>
          <w:sz w:val="28"/>
          <w:szCs w:val="28"/>
        </w:rPr>
        <w:t>1</w:t>
      </w:r>
      <w:r>
        <w:rPr>
          <w:rFonts w:hint="eastAsia" w:asciiTheme="minorEastAsia" w:hAnsiTheme="minorEastAsia"/>
          <w:sz w:val="28"/>
          <w:szCs w:val="28"/>
        </w:rPr>
        <w:t>3772270000</w:t>
      </w:r>
    </w:p>
    <w:p>
      <w:pPr>
        <w:ind w:firstLine="570"/>
        <w:rPr>
          <w:rFonts w:asciiTheme="minorEastAsia" w:hAnsiTheme="minorEastAsia"/>
          <w:sz w:val="28"/>
          <w:szCs w:val="28"/>
        </w:rPr>
      </w:pPr>
      <w:r>
        <w:rPr>
          <w:rFonts w:hint="eastAsia" w:asciiTheme="minorEastAsia" w:hAnsiTheme="minorEastAsia"/>
          <w:sz w:val="28"/>
          <w:szCs w:val="28"/>
        </w:rPr>
        <w:t>对本项目技术创造性贡献：项目的主要依托单位，为项目的开展提供实验设备、人员、资料查询、实验场地等支持。</w:t>
      </w:r>
    </w:p>
    <w:p>
      <w:pPr>
        <w:ind w:firstLine="570"/>
        <w:rPr>
          <w:rFonts w:asciiTheme="minorEastAsia" w:hAnsiTheme="minorEastAsia"/>
          <w:b/>
          <w:sz w:val="28"/>
          <w:szCs w:val="28"/>
        </w:rPr>
      </w:pPr>
      <w:r>
        <w:rPr>
          <w:rFonts w:hint="eastAsia" w:asciiTheme="minorEastAsia" w:hAnsiTheme="minorEastAsia"/>
          <w:b/>
          <w:sz w:val="28"/>
          <w:szCs w:val="28"/>
        </w:rPr>
        <w:t>九、完成人合作关系说明</w:t>
      </w:r>
    </w:p>
    <w:p>
      <w:pPr>
        <w:ind w:firstLine="570"/>
        <w:rPr>
          <w:rFonts w:asciiTheme="minorEastAsia" w:hAnsiTheme="minorEastAsia"/>
          <w:sz w:val="28"/>
          <w:szCs w:val="28"/>
        </w:rPr>
      </w:pPr>
      <w:r>
        <w:rPr>
          <w:rFonts w:hint="eastAsia" w:asciiTheme="minorEastAsia" w:hAnsiTheme="minorEastAsia"/>
          <w:sz w:val="28"/>
          <w:szCs w:val="28"/>
        </w:rPr>
        <w:t>项目完成人之间都有着长期的、良好的合作关系，</w:t>
      </w:r>
      <w:r>
        <w:rPr>
          <w:rFonts w:hint="eastAsia" w:asciiTheme="minorEastAsia" w:hAnsiTheme="minorEastAsia"/>
          <w:sz w:val="28"/>
          <w:szCs w:val="28"/>
          <w:lang w:val="en-US" w:eastAsia="zh-CN"/>
        </w:rPr>
        <w:t>李晨曦、贺亚龙、白如玉及范百亚</w:t>
      </w:r>
      <w:r>
        <w:rPr>
          <w:rFonts w:hint="eastAsia" w:asciiTheme="minorEastAsia" w:hAnsiTheme="minorEastAsia"/>
          <w:sz w:val="28"/>
          <w:szCs w:val="28"/>
        </w:rPr>
        <w:t>同属延安市人民医院</w:t>
      </w:r>
      <w:r>
        <w:rPr>
          <w:rFonts w:hint="eastAsia" w:asciiTheme="minorEastAsia" w:hAnsiTheme="minorEastAsia"/>
          <w:sz w:val="28"/>
          <w:szCs w:val="28"/>
          <w:lang w:eastAsia="zh-CN"/>
        </w:rPr>
        <w:t>神经</w:t>
      </w:r>
      <w:r>
        <w:rPr>
          <w:rFonts w:hint="eastAsia" w:asciiTheme="minorEastAsia" w:hAnsiTheme="minorEastAsia"/>
          <w:sz w:val="28"/>
          <w:szCs w:val="28"/>
          <w:lang w:val="en-US" w:eastAsia="zh-CN"/>
        </w:rPr>
        <w:t>内科</w:t>
      </w:r>
      <w:r>
        <w:rPr>
          <w:rFonts w:hint="eastAsia" w:asciiTheme="minorEastAsia" w:hAnsiTheme="minorEastAsia"/>
          <w:sz w:val="28"/>
          <w:szCs w:val="28"/>
          <w:lang w:eastAsia="zh-CN"/>
        </w:rPr>
        <w:t>人员</w:t>
      </w:r>
      <w:r>
        <w:rPr>
          <w:rFonts w:hint="eastAsia" w:asciiTheme="minorEastAsia" w:hAnsiTheme="minorEastAsia"/>
          <w:sz w:val="28"/>
          <w:szCs w:val="28"/>
        </w:rPr>
        <w:t>，他们一直致力于</w:t>
      </w:r>
      <w:r>
        <w:rPr>
          <w:rFonts w:hint="eastAsia" w:asciiTheme="minorEastAsia" w:hAnsiTheme="minorEastAsia"/>
          <w:sz w:val="28"/>
          <w:szCs w:val="28"/>
          <w:lang w:val="en-US" w:eastAsia="zh-CN"/>
        </w:rPr>
        <w:t>急性缺血性脑卒中</w:t>
      </w:r>
      <w:r>
        <w:rPr>
          <w:rFonts w:hint="eastAsia" w:asciiTheme="minorEastAsia" w:hAnsiTheme="minorEastAsia"/>
          <w:sz w:val="28"/>
          <w:szCs w:val="28"/>
          <w:lang w:eastAsia="zh-CN"/>
        </w:rPr>
        <w:t>临床治疗的</w:t>
      </w:r>
      <w:r>
        <w:rPr>
          <w:rFonts w:hint="eastAsia" w:asciiTheme="minorEastAsia" w:hAnsiTheme="minorEastAsia"/>
          <w:sz w:val="28"/>
          <w:szCs w:val="28"/>
        </w:rPr>
        <w:t>相关研究，</w:t>
      </w:r>
      <w:r>
        <w:rPr>
          <w:rFonts w:hint="eastAsia" w:asciiTheme="minorEastAsia" w:hAnsiTheme="minorEastAsia"/>
          <w:sz w:val="28"/>
          <w:szCs w:val="28"/>
          <w:lang w:eastAsia="zh-CN"/>
        </w:rPr>
        <w:t>顺利</w:t>
      </w:r>
      <w:r>
        <w:rPr>
          <w:rFonts w:hint="eastAsia" w:asciiTheme="minorEastAsia" w:hAnsiTheme="minorEastAsia"/>
          <w:sz w:val="28"/>
          <w:szCs w:val="28"/>
        </w:rPr>
        <w:t>合作完成</w:t>
      </w:r>
      <w:r>
        <w:rPr>
          <w:rFonts w:hint="eastAsia" w:asciiTheme="minorEastAsia" w:hAnsiTheme="minorEastAsia"/>
          <w:sz w:val="28"/>
          <w:szCs w:val="28"/>
          <w:lang w:eastAsia="zh-CN"/>
        </w:rPr>
        <w:t>本项目课题研究，发表</w:t>
      </w:r>
      <w:r>
        <w:rPr>
          <w:rFonts w:hint="eastAsia" w:asciiTheme="minorEastAsia" w:hAnsiTheme="minorEastAsia"/>
          <w:sz w:val="28"/>
          <w:szCs w:val="28"/>
        </w:rPr>
        <w:t>代表性论文。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TQ5NDNlMDFlOGMzOWVlOGE4YmExZDA5NTAzNWIifQ=="/>
  </w:docVars>
  <w:rsids>
    <w:rsidRoot w:val="003C22D5"/>
    <w:rsid w:val="00060532"/>
    <w:rsid w:val="000732C0"/>
    <w:rsid w:val="000A1387"/>
    <w:rsid w:val="000B22DB"/>
    <w:rsid w:val="000F5080"/>
    <w:rsid w:val="000F5E84"/>
    <w:rsid w:val="00117430"/>
    <w:rsid w:val="00131B95"/>
    <w:rsid w:val="001465E0"/>
    <w:rsid w:val="0015726D"/>
    <w:rsid w:val="00160D20"/>
    <w:rsid w:val="001B5CA6"/>
    <w:rsid w:val="001E6904"/>
    <w:rsid w:val="001F6053"/>
    <w:rsid w:val="00207DD2"/>
    <w:rsid w:val="002103DA"/>
    <w:rsid w:val="00217F6B"/>
    <w:rsid w:val="00222347"/>
    <w:rsid w:val="002238E7"/>
    <w:rsid w:val="002268EB"/>
    <w:rsid w:val="00245A07"/>
    <w:rsid w:val="002464B8"/>
    <w:rsid w:val="00256971"/>
    <w:rsid w:val="00273B6F"/>
    <w:rsid w:val="002B4DF0"/>
    <w:rsid w:val="002C79DE"/>
    <w:rsid w:val="002E38DD"/>
    <w:rsid w:val="00317437"/>
    <w:rsid w:val="00326DE7"/>
    <w:rsid w:val="00330A89"/>
    <w:rsid w:val="00347445"/>
    <w:rsid w:val="00365A0D"/>
    <w:rsid w:val="00374B49"/>
    <w:rsid w:val="00377978"/>
    <w:rsid w:val="00393A58"/>
    <w:rsid w:val="0039513D"/>
    <w:rsid w:val="003A4478"/>
    <w:rsid w:val="003C22D5"/>
    <w:rsid w:val="003D41A9"/>
    <w:rsid w:val="003E2EB6"/>
    <w:rsid w:val="004118AA"/>
    <w:rsid w:val="0041234E"/>
    <w:rsid w:val="0042237A"/>
    <w:rsid w:val="00423085"/>
    <w:rsid w:val="00426CEF"/>
    <w:rsid w:val="004369A7"/>
    <w:rsid w:val="00472422"/>
    <w:rsid w:val="004A5F8C"/>
    <w:rsid w:val="004B5082"/>
    <w:rsid w:val="004C52C2"/>
    <w:rsid w:val="004C7446"/>
    <w:rsid w:val="004D1DB5"/>
    <w:rsid w:val="00526431"/>
    <w:rsid w:val="00550BF4"/>
    <w:rsid w:val="00561713"/>
    <w:rsid w:val="005707BE"/>
    <w:rsid w:val="00586641"/>
    <w:rsid w:val="005A4FB5"/>
    <w:rsid w:val="00624A25"/>
    <w:rsid w:val="00687C33"/>
    <w:rsid w:val="006934FA"/>
    <w:rsid w:val="006A3CDC"/>
    <w:rsid w:val="007031C9"/>
    <w:rsid w:val="00710FE1"/>
    <w:rsid w:val="007643BC"/>
    <w:rsid w:val="00794C9F"/>
    <w:rsid w:val="00795E6A"/>
    <w:rsid w:val="00795EF1"/>
    <w:rsid w:val="007A0E61"/>
    <w:rsid w:val="007B6E23"/>
    <w:rsid w:val="007D4A9F"/>
    <w:rsid w:val="007D7954"/>
    <w:rsid w:val="007E61B6"/>
    <w:rsid w:val="008045CF"/>
    <w:rsid w:val="00820F7F"/>
    <w:rsid w:val="008300D3"/>
    <w:rsid w:val="00833037"/>
    <w:rsid w:val="008539A9"/>
    <w:rsid w:val="008B57C9"/>
    <w:rsid w:val="008C0A6B"/>
    <w:rsid w:val="008C2E19"/>
    <w:rsid w:val="008E2A96"/>
    <w:rsid w:val="008F1D79"/>
    <w:rsid w:val="008F615B"/>
    <w:rsid w:val="008F67E4"/>
    <w:rsid w:val="00932CF8"/>
    <w:rsid w:val="00983346"/>
    <w:rsid w:val="009A44C0"/>
    <w:rsid w:val="009B3A0E"/>
    <w:rsid w:val="009D089E"/>
    <w:rsid w:val="009F7A62"/>
    <w:rsid w:val="00A01174"/>
    <w:rsid w:val="00A06673"/>
    <w:rsid w:val="00A407CD"/>
    <w:rsid w:val="00A56750"/>
    <w:rsid w:val="00A61B3F"/>
    <w:rsid w:val="00A803B7"/>
    <w:rsid w:val="00A83C82"/>
    <w:rsid w:val="00A85503"/>
    <w:rsid w:val="00A86F28"/>
    <w:rsid w:val="00AA00E3"/>
    <w:rsid w:val="00AC135F"/>
    <w:rsid w:val="00AD0352"/>
    <w:rsid w:val="00AE406D"/>
    <w:rsid w:val="00B02084"/>
    <w:rsid w:val="00B06767"/>
    <w:rsid w:val="00B15930"/>
    <w:rsid w:val="00B55520"/>
    <w:rsid w:val="00B73C4A"/>
    <w:rsid w:val="00B74F96"/>
    <w:rsid w:val="00B75319"/>
    <w:rsid w:val="00BA0A3B"/>
    <w:rsid w:val="00C0613A"/>
    <w:rsid w:val="00C244C7"/>
    <w:rsid w:val="00C3211B"/>
    <w:rsid w:val="00CC3441"/>
    <w:rsid w:val="00CD7028"/>
    <w:rsid w:val="00CF2DC6"/>
    <w:rsid w:val="00D133A7"/>
    <w:rsid w:val="00D21134"/>
    <w:rsid w:val="00D43641"/>
    <w:rsid w:val="00D82951"/>
    <w:rsid w:val="00E320BD"/>
    <w:rsid w:val="00E433D4"/>
    <w:rsid w:val="00E5449D"/>
    <w:rsid w:val="00E76E7D"/>
    <w:rsid w:val="00E9172B"/>
    <w:rsid w:val="00EA3A41"/>
    <w:rsid w:val="00EB0173"/>
    <w:rsid w:val="00ED4EAC"/>
    <w:rsid w:val="00EF2379"/>
    <w:rsid w:val="00F0571B"/>
    <w:rsid w:val="00F22A05"/>
    <w:rsid w:val="00F63DDB"/>
    <w:rsid w:val="00F77FA1"/>
    <w:rsid w:val="00F91747"/>
    <w:rsid w:val="00F92D1C"/>
    <w:rsid w:val="00F95378"/>
    <w:rsid w:val="00FB2856"/>
    <w:rsid w:val="00FB3118"/>
    <w:rsid w:val="00FD3EEA"/>
    <w:rsid w:val="00FF4D9D"/>
    <w:rsid w:val="00FF6F57"/>
    <w:rsid w:val="0E652870"/>
    <w:rsid w:val="2D423FA9"/>
    <w:rsid w:val="2FAE5756"/>
    <w:rsid w:val="38C65411"/>
    <w:rsid w:val="3B9D15F1"/>
    <w:rsid w:val="454C2930"/>
    <w:rsid w:val="4BF665D3"/>
    <w:rsid w:val="4F577561"/>
    <w:rsid w:val="671B5D2F"/>
    <w:rsid w:val="6A2829C1"/>
    <w:rsid w:val="799A2E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rPr>
      <w:rFonts w:ascii="Times New Roman" w:hAnsi="Times New Roman" w:cs="Times New Roman"/>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styleId="13">
    <w:name w:val="List Paragraph"/>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3394</Words>
  <Characters>3560</Characters>
  <Lines>21</Lines>
  <Paragraphs>5</Paragraphs>
  <TotalTime>6</TotalTime>
  <ScaleCrop>false</ScaleCrop>
  <LinksUpToDate>false</LinksUpToDate>
  <CharactersWithSpaces>3711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2020-05-27T12:45:00Z</dcterms:created>
  <dc:creator>作者</dc:creator>
  <cp:lastModifiedBy>Administrator</cp:lastModifiedBy>
  <dcterms:modified xsi:type="dcterms:W3CDTF">2023-07-20T07:35:29Z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C4008250B22A4D49B20FA3A2FF34C0D1_13</vt:lpwstr>
  </property>
</Properties>
</file>